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>附件</w:t>
      </w:r>
      <w:r>
        <w:rPr>
          <w:rFonts w:ascii="宋体" w:hAnsi="宋体" w:cs="黑体"/>
          <w:sz w:val="32"/>
          <w:szCs w:val="32"/>
        </w:rPr>
        <w:t>2</w:t>
      </w:r>
      <w:r>
        <w:rPr>
          <w:rFonts w:hint="eastAsia" w:ascii="宋体" w:hAnsi="宋体" w:cs="黑体"/>
          <w:sz w:val="32"/>
          <w:szCs w:val="32"/>
        </w:rPr>
        <w:t>：</w:t>
      </w:r>
    </w:p>
    <w:p>
      <w:pPr>
        <w:spacing w:line="480" w:lineRule="exact"/>
        <w:jc w:val="left"/>
        <w:rPr>
          <w:rFonts w:hint="eastAsia" w:ascii="宋体" w:hAnsi="宋体" w:cs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《蹦床场所配置要求》团体标准宣贯会</w:t>
      </w:r>
      <w:r>
        <w:rPr>
          <w:rFonts w:hint="eastAsia" w:ascii="黑体" w:hAnsi="黑体" w:eastAsia="黑体"/>
          <w:sz w:val="36"/>
          <w:szCs w:val="36"/>
          <w:lang w:eastAsia="zh-CN"/>
        </w:rPr>
        <w:t>和</w:t>
      </w: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场所评估总结</w:t>
      </w:r>
      <w:r>
        <w:rPr>
          <w:rFonts w:hint="eastAsia" w:ascii="黑体" w:hAnsi="黑体" w:eastAsia="黑体"/>
          <w:sz w:val="36"/>
          <w:szCs w:val="36"/>
        </w:rPr>
        <w:t>回执表</w:t>
      </w:r>
    </w:p>
    <w:tbl>
      <w:tblPr>
        <w:tblStyle w:val="2"/>
        <w:tblpPr w:leftFromText="180" w:rightFromText="180" w:vertAnchor="text" w:horzAnchor="page" w:tblpXSpec="center" w:tblpY="412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878"/>
        <w:gridCol w:w="3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35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805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878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475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353" w:type="dxa"/>
            <w:gridSpan w:val="2"/>
            <w:noWrap w:val="0"/>
            <w:vAlign w:val="center"/>
          </w:tcPr>
          <w:p>
            <w:pPr>
              <w:spacing w:line="360" w:lineRule="auto"/>
              <w:ind w:firstLine="5880" w:firstLineChars="2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ind w:left="284"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请各参会人员于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日前进行报名,以邮件形式回传。有关本次会议相关事项请咨询：</w:t>
      </w: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大众蹦床运动联盟秘书长</w:t>
      </w: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联系人：张栗嘉</w:t>
      </w: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联系电话：18302484333</w:t>
      </w: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E-mail：18302484333@163.com</w:t>
      </w:r>
    </w:p>
    <w:p>
      <w:pPr>
        <w:spacing w:line="360" w:lineRule="auto"/>
        <w:ind w:left="28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中国体育用品业联合会科技标准部</w:t>
      </w:r>
    </w:p>
    <w:p>
      <w:pPr>
        <w:spacing w:line="360" w:lineRule="auto"/>
        <w:ind w:left="28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联系人：宋阳  </w:t>
      </w:r>
    </w:p>
    <w:p>
      <w:pPr>
        <w:spacing w:line="360" w:lineRule="auto"/>
        <w:ind w:left="28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联系电话：（010）8</w:t>
      </w:r>
      <w:r>
        <w:rPr>
          <w:rFonts w:ascii="仿宋" w:hAnsi="仿宋" w:eastAsia="仿宋"/>
          <w:sz w:val="28"/>
          <w:szCs w:val="28"/>
        </w:rPr>
        <w:t>71</w:t>
      </w:r>
      <w:r>
        <w:rPr>
          <w:rFonts w:hint="eastAsia" w:ascii="仿宋" w:hAnsi="仿宋" w:eastAsia="仿宋"/>
          <w:sz w:val="28"/>
          <w:szCs w:val="28"/>
        </w:rPr>
        <w:t>08881-42</w:t>
      </w:r>
      <w:r>
        <w:rPr>
          <w:rFonts w:ascii="仿宋" w:hAnsi="仿宋" w:eastAsia="仿宋"/>
          <w:sz w:val="28"/>
          <w:szCs w:val="28"/>
        </w:rPr>
        <w:t xml:space="preserve">3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7CA42AB"/>
    <w:rsid w:val="67C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2023-05-17T04:19:00Z</dcterms:created>
  <dc:creator>张明飞</dc:creator>
  <cp:lastModifiedBy>张明飞</cp:lastModifiedBy>
  <dcterms:modified xsi:type="dcterms:W3CDTF">2023-05-17T04:19:41Z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C3A335B1A6BF498BA4D62CB73EF7142B_11</vt:lpwstr>
  </property>
</Properties>
</file>