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宋体" w:hAnsi="宋体" w:cs="黑体"/>
          <w:sz w:val="32"/>
          <w:szCs w:val="32"/>
        </w:rPr>
      </w:pPr>
      <w:r>
        <w:rPr>
          <w:rFonts w:hint="eastAsia" w:ascii="宋体" w:hAnsi="宋体" w:cs="黑体"/>
          <w:sz w:val="32"/>
          <w:szCs w:val="32"/>
        </w:rPr>
        <w:t>附件1：</w:t>
      </w:r>
    </w:p>
    <w:p>
      <w:pPr>
        <w:rPr>
          <w:rFonts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《蹦床场所配置要求》团体标准宣贯会</w:t>
      </w:r>
      <w:r>
        <w:rPr>
          <w:rFonts w:hint="eastAsia" w:ascii="黑体" w:hAnsi="黑体" w:eastAsia="黑体"/>
          <w:sz w:val="36"/>
          <w:szCs w:val="36"/>
          <w:lang w:eastAsia="zh-CN"/>
        </w:rPr>
        <w:t>和</w:t>
      </w:r>
    </w:p>
    <w:p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场所评估总结</w:t>
      </w:r>
      <w:r>
        <w:rPr>
          <w:rFonts w:hint="eastAsia" w:ascii="黑体" w:hAnsi="黑体" w:eastAsia="黑体"/>
          <w:sz w:val="36"/>
          <w:szCs w:val="36"/>
        </w:rPr>
        <w:t>议程</w:t>
      </w:r>
    </w:p>
    <w:p>
      <w:pPr>
        <w:jc w:val="center"/>
        <w:rPr>
          <w:rFonts w:ascii="黑体" w:hAnsi="黑体" w:eastAsia="黑体" w:cs="黑体"/>
          <w:bCs/>
          <w:sz w:val="36"/>
          <w:szCs w:val="36"/>
        </w:rPr>
      </w:pPr>
    </w:p>
    <w:tbl>
      <w:tblPr>
        <w:tblStyle w:val="2"/>
        <w:tblW w:w="93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4716"/>
        <w:gridCol w:w="26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  <w:jc w:val="center"/>
        </w:trPr>
        <w:tc>
          <w:tcPr>
            <w:tcW w:w="19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47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议程内容</w:t>
            </w:r>
          </w:p>
        </w:tc>
        <w:tc>
          <w:tcPr>
            <w:tcW w:w="26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演讲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嘉宾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9:15-9:30</w:t>
            </w:r>
          </w:p>
        </w:tc>
        <w:tc>
          <w:tcPr>
            <w:tcW w:w="47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会议签到</w:t>
            </w:r>
          </w:p>
        </w:tc>
        <w:tc>
          <w:tcPr>
            <w:tcW w:w="26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9:30-9:45</w:t>
            </w:r>
          </w:p>
        </w:tc>
        <w:tc>
          <w:tcPr>
            <w:tcW w:w="47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介绍演讲嘉宾（主持人）</w:t>
            </w:r>
          </w:p>
        </w:tc>
        <w:tc>
          <w:tcPr>
            <w:tcW w:w="26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宋阳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9:45-10:30</w:t>
            </w:r>
          </w:p>
        </w:tc>
        <w:tc>
          <w:tcPr>
            <w:tcW w:w="47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蹦床场所团体标准的制定和意义</w:t>
            </w:r>
          </w:p>
        </w:tc>
        <w:tc>
          <w:tcPr>
            <w:tcW w:w="26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贾伍华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10:30-11:15</w:t>
            </w:r>
          </w:p>
        </w:tc>
        <w:tc>
          <w:tcPr>
            <w:tcW w:w="47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蹦床场馆现状，结合标准</w:t>
            </w:r>
          </w:p>
        </w:tc>
        <w:tc>
          <w:tcPr>
            <w:tcW w:w="26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张栗嘉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11:15-1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7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蹦床场所评估的作用和流程</w:t>
            </w:r>
          </w:p>
        </w:tc>
        <w:tc>
          <w:tcPr>
            <w:tcW w:w="26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郭鹏霞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45-12:00</w:t>
            </w:r>
          </w:p>
        </w:tc>
        <w:tc>
          <w:tcPr>
            <w:tcW w:w="47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蹦床场所评估总结</w:t>
            </w:r>
          </w:p>
        </w:tc>
        <w:tc>
          <w:tcPr>
            <w:tcW w:w="26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贾伍华、岳磊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12:00</w:t>
            </w:r>
          </w:p>
        </w:tc>
        <w:tc>
          <w:tcPr>
            <w:tcW w:w="47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会议结束</w:t>
            </w:r>
          </w:p>
        </w:tc>
        <w:tc>
          <w:tcPr>
            <w:tcW w:w="26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2E7A1870"/>
    <w:rsid w:val="2E7A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2023-05-17T04:19:00Z</dcterms:created>
  <dc:creator>张明飞</dc:creator>
  <cp:lastModifiedBy>张明飞</cp:lastModifiedBy>
  <dcterms:modified xsi:type="dcterms:W3CDTF">2023-05-17T04:19:16Z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84C5BFB8FC9B4A398FF9B7CD896E4F7F_11</vt:lpwstr>
  </property>
</Properties>
</file>