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firstLine="433" w:firstLineChars="196"/>
        <w:rPr>
          <w:rFonts w:ascii="Times New Roman" w:hAnsi="Times New Roman" w:eastAsia="仿宋_GB2312" w:cs="Times New Roman"/>
          <w:b/>
          <w:sz w:val="22"/>
        </w:rPr>
      </w:pPr>
      <w:r>
        <w:rPr>
          <w:rFonts w:hint="eastAsia" w:ascii="Times New Roman" w:hAnsi="Times New Roman" w:eastAsia="仿宋_GB2312" w:cs="Times New Roman"/>
          <w:b/>
          <w:sz w:val="22"/>
        </w:rPr>
        <w:t>附件4：</w:t>
      </w:r>
    </w:p>
    <w:p>
      <w:pPr>
        <w:spacing w:line="360" w:lineRule="auto"/>
        <w:ind w:right="640" w:firstLine="770" w:firstLineChars="350"/>
        <w:jc w:val="center"/>
        <w:rPr>
          <w:rFonts w:ascii="Times New Roman" w:hAnsi="Times New Roman" w:eastAsia="华文中宋" w:cs="Times New Roman"/>
          <w:sz w:val="22"/>
        </w:rPr>
      </w:pPr>
      <w:bookmarkStart w:id="0" w:name="_Toc528334502"/>
      <w:r>
        <w:rPr>
          <w:rFonts w:hint="eastAsia" w:ascii="Times New Roman" w:hAnsi="Times New Roman" w:eastAsia="华文中宋" w:cs="Times New Roman"/>
          <w:sz w:val="22"/>
        </w:rPr>
        <w:t>中国体育用品业联合会公益咨询、培训简介</w:t>
      </w:r>
      <w:bookmarkEnd w:id="0"/>
    </w:p>
    <w:p>
      <w:pPr>
        <w:spacing w:line="440" w:lineRule="exact"/>
        <w:ind w:firstLine="420" w:firstLineChars="200"/>
        <w:rPr>
          <w:rFonts w:ascii="宋体" w:hAnsi="宋体" w:eastAsia="宋体"/>
          <w:szCs w:val="21"/>
        </w:rPr>
      </w:pPr>
      <w:r>
        <w:rPr>
          <w:rFonts w:hint="eastAsia" w:ascii="宋体" w:hAnsi="宋体" w:eastAsia="宋体"/>
          <w:szCs w:val="21"/>
        </w:rPr>
        <w:t>中国体育用品业联合会（以下简称联合会）成立于1993年。肩负着促进体育事业和体育产业协调发展，为加快建设公共体育服务体系和全面建成小康社会做出贡献的社会责任。</w:t>
      </w:r>
    </w:p>
    <w:p>
      <w:pPr>
        <w:spacing w:line="440" w:lineRule="exact"/>
        <w:ind w:firstLine="420" w:firstLineChars="200"/>
        <w:rPr>
          <w:rFonts w:ascii="宋体" w:hAnsi="宋体" w:eastAsia="宋体"/>
          <w:szCs w:val="21"/>
        </w:rPr>
      </w:pPr>
      <w:r>
        <w:rPr>
          <w:rFonts w:hint="eastAsia" w:ascii="宋体" w:hAnsi="宋体" w:eastAsia="宋体"/>
          <w:szCs w:val="21"/>
        </w:rPr>
        <w:t>为充分发挥联合会特有的行业优势、资源优势、专家优势和供应商体系优势，在体育强国建设的历程中做出更大的贡献，现推出“公益咨询、培训”服务。</w:t>
      </w:r>
    </w:p>
    <w:p>
      <w:pPr>
        <w:spacing w:line="440" w:lineRule="exact"/>
        <w:ind w:firstLine="422" w:firstLineChars="200"/>
        <w:rPr>
          <w:rFonts w:ascii="宋体" w:hAnsi="宋体" w:eastAsia="宋体"/>
          <w:b/>
          <w:bCs/>
          <w:szCs w:val="21"/>
        </w:rPr>
      </w:pPr>
      <w:r>
        <w:rPr>
          <w:rFonts w:hint="eastAsia" w:ascii="宋体" w:hAnsi="宋体" w:eastAsia="宋体"/>
          <w:b/>
          <w:bCs/>
          <w:szCs w:val="21"/>
        </w:rPr>
        <w:t>一、活动组织</w:t>
      </w:r>
    </w:p>
    <w:p>
      <w:pPr>
        <w:spacing w:line="440" w:lineRule="exact"/>
        <w:ind w:firstLine="420" w:firstLineChars="200"/>
        <w:rPr>
          <w:rFonts w:ascii="宋体" w:hAnsi="宋体" w:eastAsia="宋体"/>
          <w:szCs w:val="21"/>
        </w:rPr>
      </w:pPr>
      <w:r>
        <w:rPr>
          <w:rFonts w:hint="eastAsia" w:ascii="宋体" w:hAnsi="宋体" w:eastAsia="宋体"/>
          <w:szCs w:val="21"/>
        </w:rPr>
        <w:t>主办方：中国体育用品业联合会</w:t>
      </w:r>
    </w:p>
    <w:p>
      <w:pPr>
        <w:spacing w:line="440" w:lineRule="exact"/>
        <w:ind w:firstLine="420" w:firstLineChars="200"/>
        <w:rPr>
          <w:rFonts w:ascii="宋体" w:hAnsi="宋体" w:eastAsia="宋体"/>
          <w:szCs w:val="21"/>
        </w:rPr>
      </w:pPr>
      <w:r>
        <w:rPr>
          <w:rFonts w:hint="eastAsia" w:ascii="宋体" w:hAnsi="宋体" w:eastAsia="宋体"/>
          <w:szCs w:val="21"/>
        </w:rPr>
        <w:t>承办方：中国体育用品业联合会场馆事业专家工作委员会</w:t>
      </w:r>
    </w:p>
    <w:p>
      <w:pPr>
        <w:spacing w:line="440" w:lineRule="exact"/>
        <w:ind w:firstLine="422" w:firstLineChars="200"/>
        <w:rPr>
          <w:rFonts w:ascii="宋体" w:hAnsi="宋体" w:eastAsia="宋体"/>
          <w:b/>
          <w:bCs/>
          <w:szCs w:val="21"/>
        </w:rPr>
      </w:pPr>
      <w:r>
        <w:rPr>
          <w:rFonts w:hint="eastAsia" w:ascii="宋体" w:hAnsi="宋体" w:eastAsia="宋体"/>
          <w:b/>
          <w:bCs/>
          <w:szCs w:val="21"/>
        </w:rPr>
        <w:t>二、公益咨询、培训内容</w:t>
      </w:r>
    </w:p>
    <w:p>
      <w:pPr>
        <w:spacing w:line="440" w:lineRule="exact"/>
        <w:ind w:firstLine="480"/>
        <w:rPr>
          <w:rFonts w:ascii="宋体" w:hAnsi="宋体" w:eastAsia="宋体"/>
          <w:szCs w:val="21"/>
        </w:rPr>
      </w:pPr>
      <w:r>
        <w:rPr>
          <w:rFonts w:hint="eastAsia" w:ascii="宋体" w:hAnsi="宋体" w:eastAsia="宋体"/>
          <w:szCs w:val="21"/>
        </w:rPr>
        <w:t>（一）体育设施建设、改造及运营领域</w:t>
      </w:r>
    </w:p>
    <w:p>
      <w:pPr>
        <w:spacing w:line="440" w:lineRule="exact"/>
        <w:ind w:firstLine="480"/>
        <w:rPr>
          <w:rFonts w:ascii="宋体" w:hAnsi="宋体" w:eastAsia="宋体"/>
          <w:szCs w:val="21"/>
        </w:rPr>
      </w:pPr>
      <w:r>
        <w:rPr>
          <w:rFonts w:hint="eastAsia" w:ascii="宋体" w:hAnsi="宋体" w:eastAsia="宋体"/>
          <w:szCs w:val="21"/>
        </w:rPr>
        <w:t>包括：新产品、新技术、新思路、新趋势在体育设施建设、改造、运营中的创新应用与探索实践。</w:t>
      </w:r>
    </w:p>
    <w:p>
      <w:pPr>
        <w:spacing w:line="440" w:lineRule="exact"/>
        <w:ind w:firstLine="480"/>
        <w:rPr>
          <w:rFonts w:ascii="宋体" w:hAnsi="宋体" w:eastAsia="宋体"/>
          <w:szCs w:val="21"/>
        </w:rPr>
      </w:pPr>
      <w:r>
        <w:rPr>
          <w:rFonts w:hint="eastAsia" w:ascii="宋体" w:hAnsi="宋体" w:eastAsia="宋体"/>
          <w:szCs w:val="21"/>
        </w:rPr>
        <w:t>（二）赛事领域</w:t>
      </w:r>
    </w:p>
    <w:p>
      <w:pPr>
        <w:spacing w:line="440" w:lineRule="exact"/>
        <w:ind w:firstLine="480"/>
        <w:rPr>
          <w:rFonts w:ascii="宋体" w:hAnsi="宋体" w:eastAsia="宋体"/>
          <w:szCs w:val="21"/>
        </w:rPr>
      </w:pPr>
      <w:r>
        <w:rPr>
          <w:rFonts w:hint="eastAsia" w:ascii="宋体" w:hAnsi="宋体" w:eastAsia="宋体"/>
          <w:szCs w:val="21"/>
        </w:rPr>
        <w:t>包括：赛事组织、运营、市场开发及场馆赛后利用。</w:t>
      </w:r>
    </w:p>
    <w:p>
      <w:pPr>
        <w:spacing w:line="440" w:lineRule="exact"/>
        <w:ind w:firstLine="480"/>
        <w:rPr>
          <w:rFonts w:ascii="宋体" w:hAnsi="宋体" w:eastAsia="宋体"/>
          <w:szCs w:val="21"/>
        </w:rPr>
      </w:pPr>
      <w:r>
        <w:rPr>
          <w:rFonts w:hint="eastAsia" w:ascii="宋体" w:hAnsi="宋体" w:eastAsia="宋体"/>
          <w:szCs w:val="21"/>
        </w:rPr>
        <w:t>（三）全民健身领域</w:t>
      </w:r>
    </w:p>
    <w:p>
      <w:pPr>
        <w:spacing w:line="440" w:lineRule="exact"/>
        <w:ind w:firstLine="480"/>
        <w:rPr>
          <w:rFonts w:ascii="宋体" w:hAnsi="宋体" w:eastAsia="宋体"/>
          <w:szCs w:val="21"/>
        </w:rPr>
      </w:pPr>
      <w:r>
        <w:rPr>
          <w:rFonts w:hint="eastAsia" w:ascii="宋体" w:hAnsi="宋体" w:eastAsia="宋体"/>
          <w:szCs w:val="21"/>
        </w:rPr>
        <w:t>包括：全民健身中心、体育公园、体育综合体、全民健身特色项目。</w:t>
      </w:r>
    </w:p>
    <w:p>
      <w:pPr>
        <w:spacing w:line="440" w:lineRule="exact"/>
        <w:ind w:firstLine="480"/>
        <w:rPr>
          <w:rFonts w:ascii="宋体" w:hAnsi="宋体" w:eastAsia="宋体"/>
          <w:szCs w:val="21"/>
        </w:rPr>
      </w:pPr>
      <w:r>
        <w:rPr>
          <w:rFonts w:hint="eastAsia" w:ascii="宋体" w:hAnsi="宋体" w:eastAsia="宋体"/>
          <w:szCs w:val="21"/>
        </w:rPr>
        <w:t>（四）体育用品标准、检测及认证领域</w:t>
      </w:r>
    </w:p>
    <w:p>
      <w:pPr>
        <w:spacing w:line="440" w:lineRule="exact"/>
        <w:ind w:firstLine="480"/>
        <w:rPr>
          <w:rFonts w:ascii="宋体" w:hAnsi="宋体" w:eastAsia="宋体"/>
          <w:szCs w:val="21"/>
        </w:rPr>
      </w:pPr>
      <w:r>
        <w:rPr>
          <w:rFonts w:hint="eastAsia" w:ascii="宋体" w:hAnsi="宋体" w:eastAsia="宋体"/>
          <w:szCs w:val="21"/>
        </w:rPr>
        <w:t>包括：组织各级标准及检测领域贯标与培训。</w:t>
      </w:r>
    </w:p>
    <w:p>
      <w:pPr>
        <w:spacing w:line="440" w:lineRule="exact"/>
        <w:ind w:firstLine="422" w:firstLineChars="200"/>
        <w:rPr>
          <w:rFonts w:ascii="宋体" w:hAnsi="宋体" w:eastAsia="宋体"/>
          <w:b/>
          <w:bCs/>
          <w:szCs w:val="21"/>
        </w:rPr>
      </w:pPr>
      <w:r>
        <w:rPr>
          <w:rFonts w:hint="eastAsia" w:ascii="宋体" w:hAnsi="宋体" w:eastAsia="宋体"/>
          <w:b/>
          <w:bCs/>
          <w:szCs w:val="21"/>
        </w:rPr>
        <w:t>二、开展程序</w:t>
      </w:r>
    </w:p>
    <w:p>
      <w:pPr>
        <w:spacing w:line="440" w:lineRule="exact"/>
        <w:ind w:firstLine="420" w:firstLineChars="200"/>
        <w:rPr>
          <w:rFonts w:ascii="宋体" w:hAnsi="宋体" w:eastAsia="宋体"/>
          <w:szCs w:val="21"/>
        </w:rPr>
      </w:pPr>
      <w:r>
        <w:rPr>
          <w:rFonts w:hint="eastAsia" w:ascii="宋体" w:hAnsi="宋体" w:eastAsia="宋体"/>
          <w:szCs w:val="21"/>
        </w:rPr>
        <w:t>（1）申请方提出申请</w:t>
      </w:r>
    </w:p>
    <w:p>
      <w:pPr>
        <w:spacing w:line="440" w:lineRule="exact"/>
        <w:ind w:firstLine="420" w:firstLineChars="200"/>
        <w:rPr>
          <w:rFonts w:ascii="宋体" w:hAnsi="宋体" w:eastAsia="宋体"/>
          <w:szCs w:val="21"/>
        </w:rPr>
      </w:pPr>
      <w:r>
        <w:rPr>
          <w:rFonts w:hint="eastAsia" w:ascii="宋体" w:hAnsi="宋体" w:eastAsia="宋体"/>
          <w:szCs w:val="21"/>
        </w:rPr>
        <w:t>（2）承办方成立项目专家组</w:t>
      </w:r>
    </w:p>
    <w:p>
      <w:pPr>
        <w:spacing w:line="440" w:lineRule="exact"/>
        <w:ind w:firstLine="420" w:firstLineChars="200"/>
        <w:rPr>
          <w:rFonts w:ascii="宋体" w:hAnsi="宋体" w:eastAsia="宋体"/>
          <w:szCs w:val="21"/>
        </w:rPr>
      </w:pPr>
      <w:r>
        <w:rPr>
          <w:rFonts w:hint="eastAsia" w:ascii="宋体" w:hAnsi="宋体" w:eastAsia="宋体"/>
          <w:szCs w:val="21"/>
        </w:rPr>
        <w:t>（3）开展公益咨询/培训</w:t>
      </w:r>
    </w:p>
    <w:p>
      <w:pPr>
        <w:spacing w:line="440" w:lineRule="exact"/>
        <w:ind w:firstLine="420" w:firstLineChars="200"/>
        <w:rPr>
          <w:rFonts w:ascii="宋体" w:hAnsi="宋体" w:eastAsia="宋体"/>
          <w:szCs w:val="21"/>
        </w:rPr>
      </w:pPr>
      <w:r>
        <w:rPr>
          <w:rFonts w:hint="eastAsia" w:ascii="宋体" w:hAnsi="宋体" w:eastAsia="宋体"/>
          <w:szCs w:val="21"/>
        </w:rPr>
        <w:t>（4）出具公益咨询/培训报告</w:t>
      </w:r>
    </w:p>
    <w:p>
      <w:pPr>
        <w:spacing w:line="440" w:lineRule="exact"/>
        <w:ind w:firstLine="422" w:firstLineChars="200"/>
        <w:rPr>
          <w:rFonts w:ascii="宋体" w:hAnsi="宋体" w:eastAsia="宋体"/>
          <w:b/>
          <w:bCs/>
          <w:szCs w:val="21"/>
        </w:rPr>
      </w:pPr>
      <w:r>
        <w:rPr>
          <w:rFonts w:hint="eastAsia" w:ascii="宋体" w:hAnsi="宋体" w:eastAsia="宋体"/>
          <w:b/>
          <w:bCs/>
          <w:szCs w:val="21"/>
        </w:rPr>
        <w:t>三、双方职责</w:t>
      </w:r>
    </w:p>
    <w:p>
      <w:pPr>
        <w:spacing w:line="440" w:lineRule="exact"/>
        <w:ind w:firstLine="420" w:firstLineChars="200"/>
        <w:rPr>
          <w:rFonts w:ascii="宋体" w:hAnsi="宋体" w:eastAsia="宋体"/>
          <w:szCs w:val="21"/>
        </w:rPr>
      </w:pPr>
      <w:r>
        <w:rPr>
          <w:rFonts w:hint="eastAsia" w:ascii="宋体" w:hAnsi="宋体" w:eastAsia="宋体"/>
          <w:szCs w:val="21"/>
        </w:rPr>
        <w:t>（1）申请方：提出申请；明确咨询范围与领域，提供背景资料及需求；安排现场考察、会议室及专家接送站。</w:t>
      </w:r>
    </w:p>
    <w:p>
      <w:pPr>
        <w:spacing w:line="440" w:lineRule="exact"/>
        <w:ind w:firstLine="420" w:firstLineChars="200"/>
      </w:pPr>
      <w:r>
        <w:rPr>
          <w:rFonts w:hint="eastAsia" w:ascii="宋体" w:hAnsi="宋体" w:eastAsia="宋体"/>
          <w:szCs w:val="21"/>
        </w:rPr>
        <w:t>（2）承办方：根据申请方需求，由承办方从场馆事业专家工作委员会中遴选专家组建专家团队，经与申请方协商后报主办方批准，成立项目专家组；与申请方共同商定开展公益咨询/培训的时间；负担全部专家的差旅费、食宿费、专家咨询费、专家课时费，出具咨询/培训报告。</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36940"/>
    <w:rsid w:val="76E3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2020-08-03T11:26:00Z</dcterms:created>
  <dc:creator>张明飞</dc:creator>
  <cp:lastModifiedBy>张明飞</cp:lastModifiedBy>
  <dcterms:modified xsi:type="dcterms:W3CDTF">2020-08-03T11:27:41Z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